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4B1" w:rsidRPr="00546473" w:rsidRDefault="00CF64B1" w:rsidP="0054647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ВАРВАРОВСКОГО СЕЛЬСОВЕТА</w:t>
      </w: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ЧИСТООЗЕРНОГО РАЙОНА</w:t>
      </w: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F64B1" w:rsidRPr="00546473" w:rsidRDefault="007A4357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CF64B1" w:rsidRPr="00546473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CF64B1" w:rsidRPr="00546473" w:rsidRDefault="00CF64B1" w:rsidP="0054647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РЕШЕНИЕ</w:t>
      </w:r>
    </w:p>
    <w:p w:rsidR="00CF64B1" w:rsidRPr="00546473" w:rsidRDefault="00546473" w:rsidP="0054647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6473">
        <w:rPr>
          <w:rFonts w:ascii="Times New Roman" w:hAnsi="Times New Roman"/>
          <w:sz w:val="28"/>
          <w:szCs w:val="28"/>
        </w:rPr>
        <w:t xml:space="preserve"> </w:t>
      </w:r>
      <w:r w:rsidR="00EE54B7">
        <w:rPr>
          <w:rFonts w:ascii="Times New Roman" w:hAnsi="Times New Roman"/>
          <w:sz w:val="28"/>
          <w:szCs w:val="28"/>
        </w:rPr>
        <w:t>Шестой</w:t>
      </w:r>
      <w:r w:rsidRPr="00546473">
        <w:rPr>
          <w:rFonts w:ascii="Times New Roman" w:hAnsi="Times New Roman"/>
          <w:sz w:val="28"/>
          <w:szCs w:val="28"/>
        </w:rPr>
        <w:t xml:space="preserve"> </w:t>
      </w:r>
      <w:r w:rsidR="00CF64B1" w:rsidRPr="00546473">
        <w:rPr>
          <w:rFonts w:ascii="Times New Roman" w:hAnsi="Times New Roman"/>
          <w:sz w:val="28"/>
          <w:szCs w:val="28"/>
        </w:rPr>
        <w:t>сессии</w:t>
      </w:r>
    </w:p>
    <w:p w:rsidR="00CF64B1" w:rsidRPr="00546473" w:rsidRDefault="00CF64B1" w:rsidP="00546473">
      <w:pPr>
        <w:pStyle w:val="a3"/>
        <w:rPr>
          <w:rFonts w:ascii="Times New Roman" w:hAnsi="Times New Roman"/>
          <w:sz w:val="28"/>
          <w:szCs w:val="28"/>
        </w:rPr>
      </w:pPr>
    </w:p>
    <w:p w:rsidR="00CF64B1" w:rsidRPr="00546473" w:rsidRDefault="007A4357" w:rsidP="0054647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</w:t>
      </w:r>
      <w:r w:rsidR="00EE54B7">
        <w:rPr>
          <w:rFonts w:ascii="Times New Roman" w:hAnsi="Times New Roman"/>
          <w:sz w:val="28"/>
          <w:szCs w:val="28"/>
        </w:rPr>
        <w:t>7.04.202</w:t>
      </w:r>
      <w:r>
        <w:rPr>
          <w:rFonts w:ascii="Times New Roman" w:hAnsi="Times New Roman"/>
          <w:sz w:val="28"/>
          <w:szCs w:val="28"/>
        </w:rPr>
        <w:t>6</w:t>
      </w:r>
      <w:r w:rsidR="00EE54B7">
        <w:rPr>
          <w:rFonts w:ascii="Times New Roman" w:hAnsi="Times New Roman"/>
          <w:sz w:val="28"/>
          <w:szCs w:val="28"/>
        </w:rPr>
        <w:t xml:space="preserve"> </w:t>
      </w:r>
      <w:r w:rsidR="004A2DE7">
        <w:rPr>
          <w:rFonts w:ascii="Times New Roman" w:hAnsi="Times New Roman"/>
          <w:sz w:val="28"/>
          <w:szCs w:val="28"/>
        </w:rPr>
        <w:t>года</w:t>
      </w:r>
      <w:r w:rsidR="00546473" w:rsidRPr="00546473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4A2DE7">
        <w:rPr>
          <w:rFonts w:ascii="Times New Roman" w:hAnsi="Times New Roman"/>
          <w:sz w:val="28"/>
          <w:szCs w:val="28"/>
        </w:rPr>
        <w:t xml:space="preserve">             </w:t>
      </w:r>
      <w:r w:rsidR="00E534B9">
        <w:rPr>
          <w:rFonts w:ascii="Times New Roman" w:hAnsi="Times New Roman"/>
          <w:sz w:val="28"/>
          <w:szCs w:val="28"/>
        </w:rPr>
        <w:t xml:space="preserve">       </w:t>
      </w:r>
      <w:r w:rsidR="00E534B9" w:rsidRPr="0054647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03ACF">
        <w:rPr>
          <w:rFonts w:ascii="Times New Roman" w:hAnsi="Times New Roman"/>
          <w:sz w:val="28"/>
          <w:szCs w:val="28"/>
        </w:rPr>
        <w:t>40</w:t>
      </w:r>
      <w:r w:rsidR="00546473" w:rsidRPr="00546473">
        <w:rPr>
          <w:rFonts w:ascii="Times New Roman" w:hAnsi="Times New Roman"/>
          <w:sz w:val="28"/>
          <w:szCs w:val="28"/>
        </w:rPr>
        <w:t xml:space="preserve">          </w:t>
      </w:r>
      <w:r w:rsidR="00E534B9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CF64B1" w:rsidRPr="00546473" w:rsidRDefault="00CF64B1" w:rsidP="00546473">
      <w:pPr>
        <w:pStyle w:val="a3"/>
        <w:rPr>
          <w:rFonts w:ascii="Times New Roman" w:hAnsi="Times New Roman"/>
          <w:sz w:val="28"/>
          <w:szCs w:val="28"/>
        </w:rPr>
      </w:pPr>
    </w:p>
    <w:p w:rsidR="00803ACF" w:rsidRPr="00803ACF" w:rsidRDefault="00803ACF" w:rsidP="00803AC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color w:val="000000"/>
          <w:sz w:val="28"/>
          <w:szCs w:val="28"/>
        </w:rPr>
        <w:t>«Об утверждении дополнительных оснований признания безнадежными  к взысканию недоимки, задолженности по пеням и штрафам по местным налогам и перечня документов, подтверждающих обязательства признания безнадежными к взысканию недоимки, задолженности по пеням и штрафам»</w:t>
      </w:r>
    </w:p>
    <w:p w:rsidR="00803ACF" w:rsidRPr="00803ACF" w:rsidRDefault="00803ACF" w:rsidP="00803ACF">
      <w:pPr>
        <w:pStyle w:val="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  пунктом 3 статьи 59 Налогового </w:t>
      </w:r>
      <w:hyperlink r:id="rId5" w:history="1">
        <w:r w:rsidRPr="00803ACF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кодекса</w:t>
        </w:r>
      </w:hyperlink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Российской Федерации, Совет депутатов Варваровского сельсовета Чистоозерного района Новосибирской области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Установить, что кроме случаев, предусмотренных пунктами 1 и 4 статьи 59 Налогового </w:t>
      </w:r>
      <w:hyperlink r:id="rId6" w:history="1">
        <w:r w:rsidRPr="00803ACF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кодекса</w:t>
        </w:r>
      </w:hyperlink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Российской Федерации, дополнительно признаются безнадежными к взысканию и подлежащими списанию: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1.1. Недоимка и задолженность по налогам, пеням и штрафам по местным налогам физических лиц, умерших или объявленных судом умерших, в случае отказа наследников от права на наследство либо наследники которых не вступали в право наследования в установленный законодательством срок, на основании следующих документов: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</w:t>
      </w:r>
      <w:hyperlink r:id="rId7" w:history="1">
        <w:r w:rsidRPr="00803ACF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кодекса</w:t>
        </w:r>
      </w:hyperlink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Российской Федерации, или копия судебного решения об объявлении физического лица умершим;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налогам, пеням и штрафам по местным налогам;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в) справка налогового органа об отсутствии информации о наследнике.</w:t>
      </w:r>
    </w:p>
    <w:p w:rsid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1.2. Недоимка и задолженность по налогам,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по налогам и задолженности по пеням и штрафам по отмененным налогам.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1.3. Недоимка и задолженность по налогам, пеням и штрафам по местным налогам физических лиц, принудительное взыскание по которым прекращено в соответствии со статьями 46, 47 Федерального закона от 02.10.2007 № 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приказа), на основании следующих документов: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02.10.2007 № 229-ФЗ "Об исполнительном производстве".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налогам, пеням, штрафам по местным налогам.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1.4. Недоимка и задолженность по налогам, пеням и штрафам физических лиц по местным налогам со сроком образования свыше 4 лет, по которой взыскание в судебном порядке в силу различных причин (общая сумма задолженности которой не превышает 3000 рублей, отсутствие учетных данных, достаточной доказательной базы) не применялось, на основании следующих документов: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а) справка налогового органа по месту жительства физического лица о суммах недоимки по налогам и задолженности по пеням, штрафам по местным налогам;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б) заключение налогового органа об утрате возможности взыскания с физических лиц недоимки по налогам, задолженности по пеням и штрафам по местным налогам.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1.5. Задолженность по пеням по местным налогам в размере, не превышающем 300 рублей, в отношении которой налоговым органом утрачена возможность ее взыскания в судебном порядке, при отсутствии у налогоплательщика недоимки по налогу.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1.6. Задолженность по местным налогам умерших (погибших) при исполнении обязанностей военной службы в ходе проведения специальной военной операции граждан, проходивших военную службу в Вооруженных Силах Российской Федерации по контракту, граждан,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 или войска национальной гвардии Российской Федерации, в ходе специальной военной операции на территориях Украины, Донецкой </w:t>
      </w: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Народной Республики и Луганской Народной Республики с 24 февраля 2022 года, а также на территориях Запорожской области и Херсонской области с 30 сентября 2022 года, граждан, находившихся на военной службе в воинских формированиях и органах, указанных в </w:t>
      </w:r>
      <w:hyperlink r:id="rId8" w:history="1">
        <w:r w:rsidRPr="00803ACF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пункте 6 статьи 1</w:t>
        </w:r>
      </w:hyperlink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Федерального закона от 31 мая 1996 года N 61-ФЗ «Об обороне», граждан, призванных на военную службу в Вооруженные Силы Российской Федерации по мобилизации, граждан, непосредственно выполнявших задачи по охране государственной границы Российской Федерации на участках, примыкающих к районам проведения специальной военной операции на территориях Донецкой Народной Республики, Луганской Народной Республики и Украины, если по истечении двух лет с даты открытия наследства наследники имущества умершего (погибшего) должника не вступили в права наследования.</w:t>
      </w:r>
    </w:p>
    <w:p w:rsidR="00803ACF" w:rsidRPr="00803ACF" w:rsidRDefault="00803ACF" w:rsidP="00803ACF">
      <w:pPr>
        <w:pStyle w:val="1"/>
        <w:ind w:firstLine="426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Документами, подтверждающими обстоятельства признания безнадежной к взысканию задолженности, являются: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-сведения (документы), подтверждающие прохождение умершим (погибшим) военной службы в ходе проведения специальной военной операции;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-сведения, полученные от органов (учреждений), уполномоченных совершать нотариальные действия, и нотариусов, занимающихся частной практикой, указанных в </w:t>
      </w:r>
      <w:hyperlink r:id="rId9" w:history="1">
        <w:r w:rsidRPr="00803ACF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пункте 6 статьи 85</w:t>
        </w:r>
      </w:hyperlink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Налогового кодекса Российской Федерации, об отсутствии принятия наследниками наследства по истечении двух лет со дня его открытия.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2. Опубликовать настоящее решение в периодическом печатном издании "Информационный лист»</w:t>
      </w:r>
      <w:bookmarkStart w:id="0" w:name="_GoBack"/>
      <w:bookmarkEnd w:id="0"/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" и разместить на официальном сайте администрации Варваровского сельсовета Чистоозерного района Новосибирской области.</w:t>
      </w:r>
    </w:p>
    <w:p w:rsidR="00803ACF" w:rsidRPr="00803ACF" w:rsidRDefault="00803ACF" w:rsidP="00803ACF">
      <w:pPr>
        <w:pStyle w:val="1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3ACF">
        <w:rPr>
          <w:rFonts w:ascii="Times New Roman" w:hAnsi="Times New Roman" w:cs="Times New Roman"/>
          <w:b w:val="0"/>
          <w:color w:val="000000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46473">
        <w:rPr>
          <w:rFonts w:ascii="Times New Roman" w:hAnsi="Times New Roman"/>
          <w:color w:val="000000" w:themeColor="text1"/>
          <w:sz w:val="28"/>
          <w:szCs w:val="28"/>
        </w:rPr>
        <w:t>Глава Варваровского сельсовета</w:t>
      </w:r>
      <w:r w:rsidR="00A05C85" w:rsidRPr="00A05C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A05C85" w:rsidRPr="00546473">
        <w:rPr>
          <w:rFonts w:ascii="Times New Roman" w:hAnsi="Times New Roman"/>
          <w:color w:val="000000" w:themeColor="text1"/>
          <w:sz w:val="28"/>
          <w:szCs w:val="28"/>
        </w:rPr>
        <w:t>Председатель Совета депутатов</w:t>
      </w: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46473">
        <w:rPr>
          <w:rFonts w:ascii="Times New Roman" w:hAnsi="Times New Roman"/>
          <w:color w:val="000000" w:themeColor="text1"/>
          <w:sz w:val="28"/>
          <w:szCs w:val="28"/>
        </w:rPr>
        <w:t>Чистоозерного района</w:t>
      </w:r>
      <w:r w:rsidR="00A05C85" w:rsidRPr="00A05C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A05C85"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Варваровского сельсовета </w:t>
      </w: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области                           </w:t>
      </w:r>
      <w:r w:rsidR="00A05C85" w:rsidRPr="00546473">
        <w:rPr>
          <w:rFonts w:ascii="Times New Roman" w:hAnsi="Times New Roman"/>
          <w:color w:val="000000" w:themeColor="text1"/>
          <w:sz w:val="28"/>
          <w:szCs w:val="28"/>
        </w:rPr>
        <w:t>Чистоозерного района</w:t>
      </w:r>
      <w:r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</w:p>
    <w:p w:rsidR="00A05C85" w:rsidRDefault="00A05C85" w:rsidP="00A05C85">
      <w:pPr>
        <w:pStyle w:val="a3"/>
        <w:tabs>
          <w:tab w:val="center" w:pos="4677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Новосибирской области                                                          </w:t>
      </w:r>
    </w:p>
    <w:p w:rsidR="00B4511F" w:rsidRPr="004E1A1B" w:rsidRDefault="008A793A" w:rsidP="004E1A1B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 М.Ю. Пячина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_____________ Н.И. </w:t>
      </w:r>
      <w:r w:rsidR="00546473" w:rsidRPr="00546473">
        <w:rPr>
          <w:rFonts w:ascii="Times New Roman" w:hAnsi="Times New Roman"/>
          <w:color w:val="000000" w:themeColor="text1"/>
          <w:sz w:val="28"/>
          <w:szCs w:val="28"/>
        </w:rPr>
        <w:t>Кли</w:t>
      </w:r>
      <w:r w:rsidR="004E1A1B">
        <w:rPr>
          <w:rFonts w:ascii="Times New Roman" w:hAnsi="Times New Roman"/>
          <w:color w:val="000000" w:themeColor="text1"/>
          <w:sz w:val="28"/>
          <w:szCs w:val="28"/>
        </w:rPr>
        <w:t>менко</w:t>
      </w:r>
    </w:p>
    <w:p w:rsidR="00E25DF1" w:rsidRPr="0039298F" w:rsidRDefault="00E25DF1" w:rsidP="00E25D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5DF1" w:rsidRPr="0039298F" w:rsidSect="00803A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CA7"/>
    <w:multiLevelType w:val="hybridMultilevel"/>
    <w:tmpl w:val="BF5A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24561"/>
    <w:multiLevelType w:val="hybridMultilevel"/>
    <w:tmpl w:val="CA862014"/>
    <w:lvl w:ilvl="0" w:tplc="EAF6684C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B290FFD"/>
    <w:multiLevelType w:val="multilevel"/>
    <w:tmpl w:val="1A188852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5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73EB9"/>
    <w:rsid w:val="000054E5"/>
    <w:rsid w:val="00014ED3"/>
    <w:rsid w:val="00121A0D"/>
    <w:rsid w:val="0019092D"/>
    <w:rsid w:val="001919E7"/>
    <w:rsid w:val="001E6933"/>
    <w:rsid w:val="0024672C"/>
    <w:rsid w:val="002C6F24"/>
    <w:rsid w:val="00312C87"/>
    <w:rsid w:val="00373552"/>
    <w:rsid w:val="00373EB9"/>
    <w:rsid w:val="004309C8"/>
    <w:rsid w:val="0044380D"/>
    <w:rsid w:val="00474016"/>
    <w:rsid w:val="004A2DE7"/>
    <w:rsid w:val="004C6581"/>
    <w:rsid w:val="004E1A1B"/>
    <w:rsid w:val="00546473"/>
    <w:rsid w:val="00580180"/>
    <w:rsid w:val="00592E75"/>
    <w:rsid w:val="006071A4"/>
    <w:rsid w:val="00616FB2"/>
    <w:rsid w:val="006B0C71"/>
    <w:rsid w:val="007656FD"/>
    <w:rsid w:val="00791180"/>
    <w:rsid w:val="007A4357"/>
    <w:rsid w:val="00803ACF"/>
    <w:rsid w:val="00817ECA"/>
    <w:rsid w:val="00860800"/>
    <w:rsid w:val="00872F34"/>
    <w:rsid w:val="008A793A"/>
    <w:rsid w:val="008C74B7"/>
    <w:rsid w:val="00A05C85"/>
    <w:rsid w:val="00A33B4D"/>
    <w:rsid w:val="00AE526B"/>
    <w:rsid w:val="00B4511F"/>
    <w:rsid w:val="00C95652"/>
    <w:rsid w:val="00CF64B1"/>
    <w:rsid w:val="00D46E74"/>
    <w:rsid w:val="00D870BA"/>
    <w:rsid w:val="00DF0E15"/>
    <w:rsid w:val="00E13924"/>
    <w:rsid w:val="00E25DF1"/>
    <w:rsid w:val="00E534B9"/>
    <w:rsid w:val="00E907ED"/>
    <w:rsid w:val="00EE54B7"/>
    <w:rsid w:val="00F332A0"/>
    <w:rsid w:val="00F60699"/>
    <w:rsid w:val="00F7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ECA"/>
  </w:style>
  <w:style w:type="paragraph" w:styleId="1">
    <w:name w:val="heading 1"/>
    <w:basedOn w:val="a"/>
    <w:link w:val="10"/>
    <w:uiPriority w:val="9"/>
    <w:qFormat/>
    <w:rsid w:val="00546473"/>
    <w:pPr>
      <w:widowControl w:val="0"/>
      <w:autoSpaceDE w:val="0"/>
      <w:autoSpaceDN w:val="0"/>
      <w:spacing w:before="14" w:after="0" w:line="240" w:lineRule="auto"/>
      <w:ind w:hanging="157"/>
      <w:outlineLvl w:val="0"/>
    </w:pPr>
    <w:rPr>
      <w:rFonts w:ascii="Arial" w:eastAsia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A0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92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2E75"/>
    <w:rPr>
      <w:rFonts w:ascii="Segoe UI" w:hAnsi="Segoe UI" w:cs="Segoe UI"/>
      <w:sz w:val="18"/>
      <w:szCs w:val="18"/>
    </w:rPr>
  </w:style>
  <w:style w:type="character" w:customStyle="1" w:styleId="highlightsearch4">
    <w:name w:val="highlightsearch4"/>
    <w:basedOn w:val="a0"/>
    <w:rsid w:val="00B4511F"/>
  </w:style>
  <w:style w:type="character" w:customStyle="1" w:styleId="10">
    <w:name w:val="Заголовок 1 Знак"/>
    <w:basedOn w:val="a0"/>
    <w:link w:val="1"/>
    <w:uiPriority w:val="9"/>
    <w:rsid w:val="00546473"/>
    <w:rPr>
      <w:rFonts w:ascii="Arial" w:eastAsia="Arial" w:hAnsi="Arial" w:cs="Arial"/>
      <w:b/>
      <w:bCs/>
      <w:sz w:val="14"/>
      <w:szCs w:val="14"/>
    </w:rPr>
  </w:style>
  <w:style w:type="paragraph" w:styleId="a6">
    <w:name w:val="List Paragraph"/>
    <w:basedOn w:val="a"/>
    <w:uiPriority w:val="34"/>
    <w:qFormat/>
    <w:rsid w:val="004309C8"/>
    <w:pPr>
      <w:ind w:left="720"/>
      <w:contextualSpacing/>
    </w:pPr>
  </w:style>
  <w:style w:type="paragraph" w:customStyle="1" w:styleId="2">
    <w:name w:val="Гиперссылка2"/>
    <w:basedOn w:val="a"/>
    <w:rsid w:val="00803AC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439&amp;dst=1003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5C1D49E-FAAD-4027-8721-C4ED5CA2F0A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5C1D49E-FAAD-4027-8721-C4ED5CA2F0A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B5C1D49E-FAAD-4027-8721-C4ED5CA2F0A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30&amp;dst=6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Анцибор Галина Александровна</dc:creator>
  <cp:keywords/>
  <dc:description/>
  <cp:lastModifiedBy>Пользователь</cp:lastModifiedBy>
  <cp:revision>26</cp:revision>
  <cp:lastPrinted>2026-04-13T05:25:00Z</cp:lastPrinted>
  <dcterms:created xsi:type="dcterms:W3CDTF">2023-04-13T05:25:00Z</dcterms:created>
  <dcterms:modified xsi:type="dcterms:W3CDTF">2026-04-13T11:01:00Z</dcterms:modified>
</cp:coreProperties>
</file>